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2090" w14:textId="29B591F1" w:rsidR="009208AB" w:rsidRDefault="009208AB" w:rsidP="009208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8AB">
        <w:rPr>
          <w:rFonts w:ascii="Times New Roman" w:hAnsi="Times New Roman" w:cs="Times New Roman"/>
          <w:b/>
          <w:bCs/>
          <w:sz w:val="24"/>
          <w:szCs w:val="24"/>
        </w:rPr>
        <w:t>Machina Druku w Toruniu</w:t>
      </w:r>
    </w:p>
    <w:p w14:paraId="35AC9422" w14:textId="1CA9653D" w:rsidR="007A303A" w:rsidRDefault="007A303A" w:rsidP="009208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dla autorów publikacji</w:t>
      </w:r>
    </w:p>
    <w:p w14:paraId="33DC81F4" w14:textId="3194F208" w:rsidR="007A303A" w:rsidRDefault="007A303A" w:rsidP="007A30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5EBCE" w14:textId="6ABAC0C8" w:rsidR="00C8618F" w:rsidRDefault="00C8618F" w:rsidP="00C8618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Czcionka: Times New Roman, rozmiar: 12 punktów, interlinia: 1,5 wiersza. </w:t>
      </w:r>
    </w:p>
    <w:p w14:paraId="1982B69D" w14:textId="613F46A3" w:rsidR="00C8618F" w:rsidRDefault="00C8618F" w:rsidP="00C8618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stosujemy celowo nadmiarowych spacji (w szczególności do tworzenia wcięć akapitowych – należy je wstawiać za pomocą klawisza TAB lub po prostu enterem).</w:t>
      </w:r>
    </w:p>
    <w:p w14:paraId="3FD4BD53" w14:textId="6B89400F" w:rsidR="00B760FF" w:rsidRDefault="0026125D" w:rsidP="002612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Wyróżnienia w tekście istotnych wyrażeń – rozstrzelenie 2 pkt. Nie stosujemy tu pogrubienia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boldowania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kursywy, podkreślenia, kolorów, innych typów czcionek niż w tekście głównym. </w:t>
      </w:r>
      <w:r w:rsidR="00B760FF">
        <w:rPr>
          <w:rFonts w:ascii="Times New Roman" w:hAnsi="Times New Roman" w:cs="Times New Roman"/>
          <w:sz w:val="24"/>
          <w:szCs w:val="24"/>
        </w:rPr>
        <w:t>W szczególności nie stosujemy wielokrotnych wyróżnień tego samego fragmentu, np. pogrubienie i podkreślenie jednocześnie. Wszelkie niestandardowe sposoby wyróżnień należy konsultować z projektantem graficznym publikacji lub z redaktorem prowadzącym.</w:t>
      </w:r>
    </w:p>
    <w:p w14:paraId="79C73863" w14:textId="0E58E1E0" w:rsidR="00C8618F" w:rsidRDefault="00B760FF" w:rsidP="002612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Kursywę stosujemy do wyróżniania zwrotów obcojęzycznych, a także tytułów książek, filmów, utworów muzycznych i innych dzieł sztuki.</w:t>
      </w:r>
      <w:r w:rsidR="0026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używamy kursywy do wyróżniania innych fragmentów tekstu (patrz punkt 3). </w:t>
      </w:r>
    </w:p>
    <w:p w14:paraId="02DE1616" w14:textId="69F735B2" w:rsidR="00B760FF" w:rsidRDefault="00B760FF" w:rsidP="002612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Cudzysłowy „ i ” </w:t>
      </w:r>
      <w:r w:rsidR="000B715D">
        <w:rPr>
          <w:rFonts w:ascii="Times New Roman" w:hAnsi="Times New Roman" w:cs="Times New Roman"/>
          <w:sz w:val="24"/>
          <w:szCs w:val="24"/>
        </w:rPr>
        <w:t xml:space="preserve">(nie używamy cudzysłowów: </w:t>
      </w:r>
      <w:r w:rsidR="000B715D" w:rsidRPr="005A54E4">
        <w:t>" "</w:t>
      </w:r>
      <w:r w:rsidR="000B715D">
        <w:t xml:space="preserve">) </w:t>
      </w:r>
      <w:r>
        <w:rPr>
          <w:rFonts w:ascii="Times New Roman" w:hAnsi="Times New Roman" w:cs="Times New Roman"/>
          <w:sz w:val="24"/>
          <w:szCs w:val="24"/>
        </w:rPr>
        <w:t>stosujemy do oznaczania cytatów, a także do tytułów czasopism przywoływanych w przypisach.</w:t>
      </w:r>
    </w:p>
    <w:p w14:paraId="5DC63195" w14:textId="6347675C" w:rsidR="00B760FF" w:rsidRDefault="000B715D" w:rsidP="002612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usuwamy samodzielnie wiszących spójników („a”, „o”, „i” na końcu wersów) – zostanie to poprawione na etapie składu i korekty książki.</w:t>
      </w:r>
    </w:p>
    <w:p w14:paraId="45552BC8" w14:textId="7165657F" w:rsidR="000B715D" w:rsidRPr="00C8618F" w:rsidRDefault="00E10EDB" w:rsidP="002612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uzupełniamy numerów stronic w indeksie osób, miejsc, terminów itp., a także numerów stronic w spisie treści – w programie Word. Na etapie składu książki w innym programie zmienia się bowiem numeracja stron. Indeksy autor powinien uzupełnić o numery stronic dopiero na pliku w formacie PDF, po składzie książki. Wcześniej – przesyłamy książkę z tzw. ślepym indeksem i spisem treści, a więc same nazwiska i imiona, tytuły rozdziałów i podrozdziałów – bez podanych numerów stronic.</w:t>
      </w:r>
    </w:p>
    <w:p w14:paraId="12495882" w14:textId="77777777" w:rsidR="007A303A" w:rsidRPr="009208AB" w:rsidRDefault="007A303A" w:rsidP="007A30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82917" w14:textId="30EEBB36" w:rsidR="00CC721A" w:rsidRDefault="009208AB" w:rsidP="009208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8AB">
        <w:rPr>
          <w:rFonts w:ascii="Times New Roman" w:hAnsi="Times New Roman" w:cs="Times New Roman"/>
          <w:b/>
          <w:bCs/>
          <w:sz w:val="24"/>
          <w:szCs w:val="24"/>
        </w:rPr>
        <w:t>Formatowanie zapisów bibliograficznych i przypisów</w:t>
      </w:r>
    </w:p>
    <w:p w14:paraId="5190C196" w14:textId="65EC230A" w:rsidR="009208AB" w:rsidRDefault="009208AB" w:rsidP="00C861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92AFF" w14:textId="3894F37F" w:rsidR="00C8618F" w:rsidRDefault="00C8618F" w:rsidP="00C86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staranne dostosowanie przypisów w publikacji do poniższych instrukcji. Znaczne odstępstwa od wzorca i dowolność format</w:t>
      </w:r>
      <w:r w:rsidR="004677FE">
        <w:rPr>
          <w:rFonts w:ascii="Times New Roman" w:hAnsi="Times New Roman" w:cs="Times New Roman"/>
          <w:sz w:val="24"/>
          <w:szCs w:val="24"/>
        </w:rPr>
        <w:t>owania</w:t>
      </w:r>
      <w:r>
        <w:rPr>
          <w:rFonts w:ascii="Times New Roman" w:hAnsi="Times New Roman" w:cs="Times New Roman"/>
          <w:sz w:val="24"/>
          <w:szCs w:val="24"/>
        </w:rPr>
        <w:t xml:space="preserve"> poszczególnych przypisów uniemożliwiają sprawną pracę nad tekstem. </w:t>
      </w:r>
    </w:p>
    <w:p w14:paraId="381406E9" w14:textId="1A9CD1E9" w:rsidR="00C8618F" w:rsidRPr="00C8618F" w:rsidRDefault="00C8618F" w:rsidP="00C86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również o dostarczanie publikacji z kompletnymi przypisami – bez przypisów „urwanych” w pół słowa, pomijających istotne informacje bibliograficzne (miejsce, data </w:t>
      </w:r>
      <w:r>
        <w:rPr>
          <w:rFonts w:ascii="Times New Roman" w:hAnsi="Times New Roman" w:cs="Times New Roman"/>
          <w:sz w:val="24"/>
          <w:szCs w:val="24"/>
        </w:rPr>
        <w:lastRenderedPageBreak/>
        <w:t>wydania, imiona autorów, numery stronic przywoływanych artykułów</w:t>
      </w:r>
      <w:r w:rsidR="00987EAE">
        <w:rPr>
          <w:rFonts w:ascii="Times New Roman" w:hAnsi="Times New Roman" w:cs="Times New Roman"/>
          <w:sz w:val="24"/>
          <w:szCs w:val="24"/>
        </w:rPr>
        <w:t>, data dostępu do źródła internetowego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7FE">
        <w:rPr>
          <w:rFonts w:ascii="Times New Roman" w:hAnsi="Times New Roman" w:cs="Times New Roman"/>
          <w:sz w:val="24"/>
          <w:szCs w:val="24"/>
        </w:rPr>
        <w:t xml:space="preserve"> lub zawierających wyr</w:t>
      </w:r>
      <w:r w:rsidR="00920764">
        <w:rPr>
          <w:rFonts w:ascii="Times New Roman" w:hAnsi="Times New Roman" w:cs="Times New Roman"/>
          <w:sz w:val="24"/>
          <w:szCs w:val="24"/>
        </w:rPr>
        <w:t xml:space="preserve">ażenia </w:t>
      </w:r>
      <w:r w:rsidR="004677FE">
        <w:rPr>
          <w:rFonts w:ascii="Times New Roman" w:hAnsi="Times New Roman" w:cs="Times New Roman"/>
          <w:sz w:val="24"/>
          <w:szCs w:val="24"/>
        </w:rPr>
        <w:t>typu „przypis do uzupełnienia” lub podobne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C13E2D" w14:textId="77777777" w:rsidR="00C8618F" w:rsidRDefault="00C8618F" w:rsidP="00C861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3BEC9" w14:textId="2929C13D" w:rsidR="009208AB" w:rsidRDefault="009208AB" w:rsidP="009208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Przypisy – u dołu strony, numeracja w obrębie poszczególnych rozdziałów</w:t>
      </w:r>
      <w:r w:rsidR="00096E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(w przypadku publikacji zawierających więcej niż 1000 przypisów</w:t>
      </w:r>
      <w:r w:rsidR="003078E3">
        <w:rPr>
          <w:rFonts w:ascii="Times New Roman" w:hAnsi="Times New Roman" w:cs="Times New Roman"/>
          <w:sz w:val="24"/>
          <w:szCs w:val="24"/>
        </w:rPr>
        <w:t>, a także w przypadku prac zbiorowych</w:t>
      </w:r>
      <w:r>
        <w:rPr>
          <w:rFonts w:ascii="Times New Roman" w:hAnsi="Times New Roman" w:cs="Times New Roman"/>
          <w:sz w:val="24"/>
          <w:szCs w:val="24"/>
        </w:rPr>
        <w:t>) lub jedno numerowanie w obrębie całej książki (w przypadku pozostałych publikacji).</w:t>
      </w:r>
    </w:p>
    <w:p w14:paraId="373139E4" w14:textId="15CD3AFE" w:rsidR="009208AB" w:rsidRDefault="009208AB" w:rsidP="009208A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5CD8BE" w14:textId="053650BC" w:rsidR="009208AB" w:rsidRDefault="005A3DF3" w:rsidP="009208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08AB">
        <w:rPr>
          <w:rFonts w:ascii="Times New Roman" w:hAnsi="Times New Roman" w:cs="Times New Roman"/>
          <w:sz w:val="24"/>
          <w:szCs w:val="24"/>
        </w:rPr>
        <w:t>rzypis do książki: inicjał imienia</w:t>
      </w:r>
      <w:r w:rsidR="00CB3923">
        <w:rPr>
          <w:rFonts w:ascii="Times New Roman" w:hAnsi="Times New Roman" w:cs="Times New Roman"/>
          <w:sz w:val="24"/>
          <w:szCs w:val="24"/>
        </w:rPr>
        <w:t xml:space="preserve"> </w:t>
      </w:r>
      <w:r w:rsidR="00CB3923" w:rsidRPr="00635810">
        <w:rPr>
          <w:rFonts w:ascii="Times New Roman" w:hAnsi="Times New Roman" w:cs="Times New Roman"/>
          <w:color w:val="000000" w:themeColor="text1"/>
          <w:sz w:val="24"/>
          <w:szCs w:val="24"/>
        </w:rPr>
        <w:t>(lub imion, gdy w oryginalnej publikacji są one podawane)</w:t>
      </w:r>
      <w:r w:rsidR="009208AB" w:rsidRPr="0063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8AB">
        <w:rPr>
          <w:rFonts w:ascii="Times New Roman" w:hAnsi="Times New Roman" w:cs="Times New Roman"/>
          <w:sz w:val="24"/>
          <w:szCs w:val="24"/>
        </w:rPr>
        <w:t>autora; tytuł książki kursywą; bez przecinka między miejscem wydania a datą; w zapisie przedziałów stron stosujemy półpauzę bez spacji; każdy przypis kończymy kropką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58823" w14:textId="32515175" w:rsidR="009208AB" w:rsidRDefault="009208AB" w:rsidP="00920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EB39E" w14:textId="40DAF89C" w:rsidR="009208AB" w:rsidRDefault="009208AB" w:rsidP="009208AB">
      <w:pPr>
        <w:spacing w:line="360" w:lineRule="auto"/>
        <w:jc w:val="both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</w:rPr>
        <w:t xml:space="preserve">M. Żmigrodzka, </w:t>
      </w:r>
      <w:r w:rsidRPr="00E81B00">
        <w:rPr>
          <w:rFonts w:ascii="Times New Roman" w:hAnsi="Times New Roman" w:cs="Times New Roman"/>
          <w:i/>
          <w:iCs/>
        </w:rPr>
        <w:t>Edward Dembowski i polska krytyka romantyczna</w:t>
      </w:r>
      <w:r w:rsidRPr="00E81B00">
        <w:rPr>
          <w:rFonts w:ascii="Times New Roman" w:hAnsi="Times New Roman" w:cs="Times New Roman"/>
        </w:rPr>
        <w:t>, Warszawa 1957, s. 258</w:t>
      </w:r>
      <w:r>
        <w:rPr>
          <w:rFonts w:ascii="Times New Roman" w:hAnsi="Times New Roman" w:cs="Times New Roman"/>
        </w:rPr>
        <w:t>–259.</w:t>
      </w:r>
    </w:p>
    <w:p w14:paraId="2B804420" w14:textId="72C25617" w:rsidR="009208AB" w:rsidRDefault="009208AB" w:rsidP="009208AB">
      <w:pPr>
        <w:spacing w:line="360" w:lineRule="auto"/>
        <w:jc w:val="both"/>
        <w:rPr>
          <w:rFonts w:ascii="Times New Roman" w:hAnsi="Times New Roman" w:cs="Times New Roman"/>
        </w:rPr>
      </w:pPr>
    </w:p>
    <w:p w14:paraId="246DA1B9" w14:textId="783F1D9C" w:rsidR="009208AB" w:rsidRDefault="005A3DF3" w:rsidP="009208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08AB">
        <w:rPr>
          <w:rFonts w:ascii="Times New Roman" w:hAnsi="Times New Roman" w:cs="Times New Roman"/>
          <w:sz w:val="24"/>
          <w:szCs w:val="24"/>
        </w:rPr>
        <w:t xml:space="preserve">rzypis do rozdziału tomu zbiorowego: stosujemy oznaczenia: „w:”, </w:t>
      </w:r>
      <w:r w:rsidR="00EB49C0">
        <w:rPr>
          <w:rFonts w:ascii="Times New Roman" w:hAnsi="Times New Roman" w:cs="Times New Roman"/>
          <w:sz w:val="24"/>
          <w:szCs w:val="24"/>
        </w:rPr>
        <w:t>następnie tytuł pracy, inicjał imienia i nazwisko redaktora w mianowniku, potem skrót: (red.).</w:t>
      </w:r>
    </w:p>
    <w:p w14:paraId="6B6A3577" w14:textId="272B1086" w:rsidR="009208AB" w:rsidRDefault="009208AB" w:rsidP="00920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5AE43" w14:textId="44F3F231" w:rsidR="009208AB" w:rsidRDefault="009208AB" w:rsidP="009208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Kołakowski,</w:t>
      </w:r>
      <w:r w:rsidRPr="00611E88">
        <w:rPr>
          <w:rFonts w:ascii="Times New Roman" w:hAnsi="Times New Roman" w:cs="Times New Roman"/>
        </w:rPr>
        <w:t xml:space="preserve"> </w:t>
      </w:r>
      <w:r w:rsidRPr="00611E88">
        <w:rPr>
          <w:rFonts w:ascii="Times New Roman" w:hAnsi="Times New Roman" w:cs="Times New Roman"/>
          <w:i/>
          <w:iCs/>
        </w:rPr>
        <w:t>Lewica heglowska</w:t>
      </w:r>
      <w:r w:rsidRPr="00611E88">
        <w:rPr>
          <w:rFonts w:ascii="Times New Roman" w:hAnsi="Times New Roman" w:cs="Times New Roman"/>
        </w:rPr>
        <w:t xml:space="preserve">, w: </w:t>
      </w:r>
      <w:r w:rsidRPr="00611E88">
        <w:rPr>
          <w:rFonts w:ascii="Times New Roman" w:hAnsi="Times New Roman" w:cs="Times New Roman"/>
          <w:i/>
          <w:iCs/>
        </w:rPr>
        <w:t>Główne nurty marksizmu</w:t>
      </w:r>
      <w:r w:rsidRPr="00611E88">
        <w:rPr>
          <w:rFonts w:ascii="Times New Roman" w:hAnsi="Times New Roman" w:cs="Times New Roman"/>
        </w:rPr>
        <w:t>, t. 1, Warszawa 2009, s. 79–92</w:t>
      </w:r>
      <w:r>
        <w:rPr>
          <w:rFonts w:ascii="Times New Roman" w:hAnsi="Times New Roman" w:cs="Times New Roman"/>
        </w:rPr>
        <w:t>.</w:t>
      </w:r>
    </w:p>
    <w:p w14:paraId="5D9F218F" w14:textId="70459BC7" w:rsidR="009208AB" w:rsidRDefault="009208AB" w:rsidP="009208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 </w:t>
      </w:r>
      <w:proofErr w:type="spellStart"/>
      <w:r>
        <w:rPr>
          <w:rFonts w:ascii="Times New Roman" w:hAnsi="Times New Roman" w:cs="Times New Roman"/>
        </w:rPr>
        <w:t>Guczalska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401C5">
        <w:rPr>
          <w:rFonts w:ascii="Times New Roman" w:hAnsi="Times New Roman" w:cs="Times New Roman"/>
          <w:i/>
          <w:iCs/>
        </w:rPr>
        <w:t>Ukąszenie Miłosza. Hegel jako figura retoryczna</w:t>
      </w:r>
      <w:r w:rsidRPr="006401C5">
        <w:rPr>
          <w:rFonts w:ascii="Times New Roman" w:hAnsi="Times New Roman" w:cs="Times New Roman"/>
        </w:rPr>
        <w:t xml:space="preserve">, w: </w:t>
      </w:r>
      <w:r w:rsidRPr="006401C5">
        <w:rPr>
          <w:rFonts w:ascii="Times New Roman" w:hAnsi="Times New Roman" w:cs="Times New Roman"/>
          <w:i/>
          <w:iCs/>
        </w:rPr>
        <w:t xml:space="preserve">Polskie </w:t>
      </w:r>
      <w:proofErr w:type="spellStart"/>
      <w:r w:rsidRPr="006401C5">
        <w:rPr>
          <w:rFonts w:ascii="Times New Roman" w:hAnsi="Times New Roman" w:cs="Times New Roman"/>
          <w:i/>
          <w:iCs/>
        </w:rPr>
        <w:t>Ethos</w:t>
      </w:r>
      <w:proofErr w:type="spellEnd"/>
      <w:r w:rsidRPr="006401C5">
        <w:rPr>
          <w:rFonts w:ascii="Times New Roman" w:hAnsi="Times New Roman" w:cs="Times New Roman"/>
          <w:i/>
          <w:iCs/>
        </w:rPr>
        <w:t xml:space="preserve"> i Logos</w:t>
      </w:r>
      <w:r w:rsidRPr="006401C5">
        <w:rPr>
          <w:rFonts w:ascii="Times New Roman" w:hAnsi="Times New Roman" w:cs="Times New Roman"/>
        </w:rPr>
        <w:t>, J. Skoczyński</w:t>
      </w:r>
      <w:r w:rsidR="00EB49C0">
        <w:rPr>
          <w:rFonts w:ascii="Times New Roman" w:hAnsi="Times New Roman" w:cs="Times New Roman"/>
        </w:rPr>
        <w:t xml:space="preserve"> (red.)</w:t>
      </w:r>
      <w:r w:rsidRPr="006401C5">
        <w:rPr>
          <w:rFonts w:ascii="Times New Roman" w:hAnsi="Times New Roman" w:cs="Times New Roman"/>
        </w:rPr>
        <w:t>, Kraków 2008, s. 195–206</w:t>
      </w:r>
      <w:r>
        <w:rPr>
          <w:rFonts w:ascii="Times New Roman" w:hAnsi="Times New Roman" w:cs="Times New Roman"/>
        </w:rPr>
        <w:t>.</w:t>
      </w:r>
    </w:p>
    <w:p w14:paraId="6B699846" w14:textId="4D03A333" w:rsidR="009208AB" w:rsidRDefault="009208AB" w:rsidP="009208AB">
      <w:pPr>
        <w:spacing w:line="360" w:lineRule="auto"/>
        <w:jc w:val="both"/>
        <w:rPr>
          <w:rFonts w:ascii="Times New Roman" w:hAnsi="Times New Roman" w:cs="Times New Roman"/>
        </w:rPr>
      </w:pPr>
    </w:p>
    <w:p w14:paraId="1F98B96A" w14:textId="22824378" w:rsidR="009208AB" w:rsidRDefault="005A3DF3" w:rsidP="009208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08AB">
        <w:rPr>
          <w:rFonts w:ascii="Times New Roman" w:hAnsi="Times New Roman" w:cs="Times New Roman"/>
          <w:sz w:val="24"/>
          <w:szCs w:val="24"/>
        </w:rPr>
        <w:t>rzypis do artykułu w czasopiśmie: nie stosujemy oznaczenia „w:”, po tytule artykułu (zapisanego kursywą) wstawiamy przecinek, następnie tytuł czasopisma (w cudzysłowie, pismem prostym), rok wydania (bez spacji między tytułem czasopisma a rokiem), numer lub zeszyt, zakres stron (z półpauzą bez spacji).</w:t>
      </w:r>
    </w:p>
    <w:p w14:paraId="223A16A5" w14:textId="0FCF86A7" w:rsidR="009208AB" w:rsidRDefault="009208AB" w:rsidP="00920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D5CFB" w14:textId="049B51A8" w:rsidR="009208AB" w:rsidRPr="009208AB" w:rsidRDefault="009208AB" w:rsidP="009208AB">
      <w:pPr>
        <w:spacing w:line="360" w:lineRule="auto"/>
        <w:jc w:val="both"/>
        <w:rPr>
          <w:rFonts w:ascii="Times New Roman" w:hAnsi="Times New Roman" w:cs="Times New Roman"/>
        </w:rPr>
      </w:pPr>
      <w:r w:rsidRPr="009208A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9208AB">
        <w:rPr>
          <w:rFonts w:ascii="Times New Roman" w:hAnsi="Times New Roman" w:cs="Times New Roman"/>
        </w:rPr>
        <w:t xml:space="preserve"> Maślanka, </w:t>
      </w:r>
      <w:r w:rsidRPr="009208AB">
        <w:rPr>
          <w:rFonts w:ascii="Times New Roman" w:hAnsi="Times New Roman" w:cs="Times New Roman"/>
          <w:i/>
          <w:iCs/>
        </w:rPr>
        <w:t>Twórczość ludowa w polskiej krytyce literackiej w latach 1831–1854</w:t>
      </w:r>
      <w:r w:rsidRPr="009208AB">
        <w:rPr>
          <w:rFonts w:ascii="Times New Roman" w:hAnsi="Times New Roman" w:cs="Times New Roman"/>
        </w:rPr>
        <w:t>, „Pamiętnik Literacki” 1965, z. 2, s. 379–405</w:t>
      </w:r>
      <w:r>
        <w:rPr>
          <w:rFonts w:ascii="Times New Roman" w:hAnsi="Times New Roman" w:cs="Times New Roman"/>
        </w:rPr>
        <w:t>.</w:t>
      </w:r>
    </w:p>
    <w:p w14:paraId="3DC6174D" w14:textId="161E6AA0" w:rsidR="009208AB" w:rsidRDefault="009208AB" w:rsidP="00920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D2E1B" w14:textId="6D44F468" w:rsidR="009208AB" w:rsidRDefault="005A3DF3" w:rsidP="009208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08AB">
        <w:rPr>
          <w:rFonts w:ascii="Times New Roman" w:hAnsi="Times New Roman" w:cs="Times New Roman"/>
          <w:sz w:val="24"/>
          <w:szCs w:val="24"/>
        </w:rPr>
        <w:t>rzypis do źródła internetowego</w:t>
      </w:r>
      <w:r w:rsidR="00096E64">
        <w:rPr>
          <w:rFonts w:ascii="Times New Roman" w:hAnsi="Times New Roman" w:cs="Times New Roman"/>
          <w:sz w:val="24"/>
          <w:szCs w:val="24"/>
        </w:rPr>
        <w:t xml:space="preserve"> – po tytule artykułu lub strony internetowej wstawiamy przecinek, potem słowo „Internet”, następnie adres URL </w:t>
      </w:r>
      <w:r>
        <w:rPr>
          <w:rFonts w:ascii="Times New Roman" w:hAnsi="Times New Roman" w:cs="Times New Roman"/>
          <w:sz w:val="24"/>
          <w:szCs w:val="24"/>
        </w:rPr>
        <w:t xml:space="preserve">(link) </w:t>
      </w:r>
      <w:r w:rsidR="00096E64">
        <w:rPr>
          <w:rFonts w:ascii="Times New Roman" w:hAnsi="Times New Roman" w:cs="Times New Roman"/>
          <w:sz w:val="24"/>
          <w:szCs w:val="24"/>
        </w:rPr>
        <w:t xml:space="preserve">do </w:t>
      </w:r>
      <w:r w:rsidR="00096E64" w:rsidRPr="00635810">
        <w:rPr>
          <w:rFonts w:ascii="Times New Roman" w:hAnsi="Times New Roman" w:cs="Times New Roman"/>
          <w:color w:val="000000" w:themeColor="text1"/>
          <w:sz w:val="24"/>
          <w:szCs w:val="24"/>
        </w:rPr>
        <w:t>źródła</w:t>
      </w:r>
      <w:r w:rsidR="00CB3923" w:rsidRPr="0063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(nie kończymy go przecinkiem)</w:t>
      </w:r>
      <w:r w:rsidR="00096E64" w:rsidRPr="006358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6E64">
        <w:rPr>
          <w:rFonts w:ascii="Times New Roman" w:hAnsi="Times New Roman" w:cs="Times New Roman"/>
          <w:sz w:val="24"/>
          <w:szCs w:val="24"/>
        </w:rPr>
        <w:t xml:space="preserve"> na końcu podajemy datę dostępu ujętą w nawiasy kwadratowe i sformatowaną jak poniżej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90C5C" w14:textId="3D523604" w:rsidR="009208AB" w:rsidRDefault="009208AB" w:rsidP="00920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F193D" w14:textId="1A9019E6" w:rsidR="00096E64" w:rsidRPr="00096E64" w:rsidRDefault="00096E64" w:rsidP="009208AB">
      <w:pPr>
        <w:spacing w:line="360" w:lineRule="auto"/>
        <w:jc w:val="both"/>
        <w:rPr>
          <w:rFonts w:ascii="Times New Roman" w:hAnsi="Times New Roman" w:cs="Times New Roman"/>
        </w:rPr>
      </w:pPr>
      <w:r w:rsidRPr="00096E64">
        <w:rPr>
          <w:rFonts w:ascii="Times New Roman" w:hAnsi="Times New Roman" w:cs="Times New Roman"/>
        </w:rPr>
        <w:t xml:space="preserve">M. Krawiec, </w:t>
      </w:r>
      <w:r w:rsidRPr="00096E64">
        <w:rPr>
          <w:rFonts w:ascii="Times New Roman" w:hAnsi="Times New Roman" w:cs="Times New Roman"/>
          <w:i/>
          <w:iCs/>
        </w:rPr>
        <w:t>Patos i humor</w:t>
      </w:r>
      <w:r w:rsidRPr="00096E64">
        <w:rPr>
          <w:rFonts w:ascii="Times New Roman" w:hAnsi="Times New Roman" w:cs="Times New Roman"/>
        </w:rPr>
        <w:t xml:space="preserve">, Internet, </w:t>
      </w:r>
      <w:hyperlink r:id="rId5" w:history="1">
        <w:r w:rsidRPr="00CB3923">
          <w:rPr>
            <w:rStyle w:val="Hipercze"/>
            <w:rFonts w:ascii="Times New Roman" w:hAnsi="Times New Roman" w:cs="Times New Roman"/>
            <w:color w:val="auto"/>
            <w:u w:val="none"/>
          </w:rPr>
          <w:t>https://www.dwutygodnik.com/artykul/8996-patos-i-humor.html</w:t>
        </w:r>
      </w:hyperlink>
      <w:r w:rsidRPr="00CB3923">
        <w:rPr>
          <w:rFonts w:ascii="Times New Roman" w:hAnsi="Times New Roman" w:cs="Times New Roman"/>
        </w:rPr>
        <w:t xml:space="preserve"> </w:t>
      </w:r>
      <w:r w:rsidRPr="00096E64">
        <w:rPr>
          <w:rFonts w:ascii="Times New Roman" w:hAnsi="Times New Roman" w:cs="Times New Roman"/>
        </w:rPr>
        <w:t>[dostęp: 25.06.2020].</w:t>
      </w:r>
    </w:p>
    <w:p w14:paraId="253E461A" w14:textId="61141A1A" w:rsidR="00096E64" w:rsidRDefault="00096E64" w:rsidP="00920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A3C4C" w14:textId="317E2D84" w:rsidR="00096E64" w:rsidRPr="00096E64" w:rsidRDefault="005A3DF3" w:rsidP="00096E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6E64">
        <w:rPr>
          <w:rFonts w:ascii="Times New Roman" w:hAnsi="Times New Roman" w:cs="Times New Roman"/>
          <w:sz w:val="24"/>
          <w:szCs w:val="24"/>
        </w:rPr>
        <w:t>rzypis do źródła archiwalnego – stosujemy skróty właściwe dla danej jednostki archiwalnej, obowiązujące w instytucji; skrót powinien zostać rozwinięty i wyjaśniony przez autora w odpowiednim wykazie na początku lub na końcu publikacji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2AA547" w14:textId="77777777" w:rsidR="009208AB" w:rsidRPr="009208AB" w:rsidRDefault="009208AB" w:rsidP="00920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9BB90" w14:textId="2F143B7A" w:rsidR="009208AB" w:rsidRDefault="005A3DF3" w:rsidP="00096E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6E64">
        <w:rPr>
          <w:rFonts w:ascii="Times New Roman" w:hAnsi="Times New Roman" w:cs="Times New Roman"/>
          <w:sz w:val="24"/>
          <w:szCs w:val="24"/>
        </w:rPr>
        <w:t xml:space="preserve"> przypisach odnoszących się do wymienionego wcześniej źródła stosujemy skróty polskie: „dz. cyt.” (jeśli mamy do czynienia tylko z jedną publikacją danego autora) lub skracamy tytuł (gdy powołujemy się na kilka publikacji danego autora)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B02E2" w14:textId="77777777" w:rsidR="00096E64" w:rsidRPr="00096E64" w:rsidRDefault="00096E64" w:rsidP="00096E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CF27C5" w14:textId="36283C67" w:rsidR="00096E64" w:rsidRPr="00096E64" w:rsidRDefault="00096E64" w:rsidP="00096E64">
      <w:pPr>
        <w:spacing w:line="360" w:lineRule="auto"/>
        <w:jc w:val="both"/>
        <w:rPr>
          <w:rFonts w:ascii="Times New Roman" w:hAnsi="Times New Roman" w:cs="Times New Roman"/>
        </w:rPr>
      </w:pPr>
      <w:r w:rsidRPr="00096E64">
        <w:rPr>
          <w:rFonts w:ascii="Times New Roman" w:hAnsi="Times New Roman" w:cs="Times New Roman"/>
        </w:rPr>
        <w:t xml:space="preserve">W. Myśliwski, </w:t>
      </w:r>
      <w:r w:rsidRPr="00096E64">
        <w:rPr>
          <w:rFonts w:ascii="Times New Roman" w:hAnsi="Times New Roman" w:cs="Times New Roman"/>
          <w:i/>
          <w:iCs/>
        </w:rPr>
        <w:t>Traktat o łuskaniu fasoli</w:t>
      </w:r>
      <w:r w:rsidRPr="00096E64">
        <w:rPr>
          <w:rFonts w:ascii="Times New Roman" w:hAnsi="Times New Roman" w:cs="Times New Roman"/>
        </w:rPr>
        <w:t>, Kraków 2012, s. 58.</w:t>
      </w:r>
    </w:p>
    <w:p w14:paraId="40A21B40" w14:textId="79BA50BE" w:rsidR="00096E64" w:rsidRPr="00096E64" w:rsidRDefault="00096E64" w:rsidP="00096E64">
      <w:pPr>
        <w:spacing w:line="360" w:lineRule="auto"/>
        <w:jc w:val="both"/>
        <w:rPr>
          <w:rFonts w:ascii="Times New Roman" w:hAnsi="Times New Roman" w:cs="Times New Roman"/>
        </w:rPr>
      </w:pPr>
      <w:r w:rsidRPr="00096E64">
        <w:rPr>
          <w:rFonts w:ascii="Times New Roman" w:hAnsi="Times New Roman" w:cs="Times New Roman"/>
        </w:rPr>
        <w:t xml:space="preserve">M. Świetlicki, </w:t>
      </w:r>
      <w:r w:rsidRPr="00096E64">
        <w:rPr>
          <w:rFonts w:ascii="Times New Roman" w:hAnsi="Times New Roman" w:cs="Times New Roman"/>
          <w:i/>
          <w:iCs/>
        </w:rPr>
        <w:t>Powieści</w:t>
      </w:r>
      <w:r w:rsidRPr="00096E64">
        <w:rPr>
          <w:rFonts w:ascii="Times New Roman" w:hAnsi="Times New Roman" w:cs="Times New Roman"/>
        </w:rPr>
        <w:t>, Warszawa 2015, s. 26–27.</w:t>
      </w:r>
    </w:p>
    <w:p w14:paraId="7BB889AC" w14:textId="7E5F5768" w:rsidR="00096E64" w:rsidRPr="00096E64" w:rsidRDefault="00096E64" w:rsidP="00096E64">
      <w:pPr>
        <w:spacing w:line="360" w:lineRule="auto"/>
        <w:jc w:val="both"/>
        <w:rPr>
          <w:rFonts w:ascii="Times New Roman" w:hAnsi="Times New Roman" w:cs="Times New Roman"/>
        </w:rPr>
      </w:pPr>
      <w:r w:rsidRPr="00096E64">
        <w:rPr>
          <w:rFonts w:ascii="Times New Roman" w:hAnsi="Times New Roman" w:cs="Times New Roman"/>
        </w:rPr>
        <w:t xml:space="preserve">W. Myśliwski, </w:t>
      </w:r>
      <w:r w:rsidRPr="00096E64">
        <w:rPr>
          <w:rFonts w:ascii="Times New Roman" w:hAnsi="Times New Roman" w:cs="Times New Roman"/>
          <w:i/>
          <w:iCs/>
        </w:rPr>
        <w:t>Kamień na kamieniu</w:t>
      </w:r>
      <w:r w:rsidRPr="00096E64">
        <w:rPr>
          <w:rFonts w:ascii="Times New Roman" w:hAnsi="Times New Roman" w:cs="Times New Roman"/>
        </w:rPr>
        <w:t>, Kraków 2011, s. 246–249.</w:t>
      </w:r>
    </w:p>
    <w:p w14:paraId="2AA935DB" w14:textId="51929A42" w:rsidR="00096E64" w:rsidRPr="00096E64" w:rsidRDefault="00096E64" w:rsidP="00096E64">
      <w:pPr>
        <w:spacing w:line="360" w:lineRule="auto"/>
        <w:jc w:val="both"/>
        <w:rPr>
          <w:rFonts w:ascii="Times New Roman" w:hAnsi="Times New Roman" w:cs="Times New Roman"/>
        </w:rPr>
      </w:pPr>
      <w:r w:rsidRPr="00096E64">
        <w:rPr>
          <w:rFonts w:ascii="Times New Roman" w:hAnsi="Times New Roman" w:cs="Times New Roman"/>
        </w:rPr>
        <w:t>M. Świetlicki, dz. cyt., s. 29.</w:t>
      </w:r>
    </w:p>
    <w:p w14:paraId="0034C6D3" w14:textId="573F2B39" w:rsidR="00096E64" w:rsidRPr="00096E64" w:rsidRDefault="00096E64" w:rsidP="00096E64">
      <w:pPr>
        <w:spacing w:line="360" w:lineRule="auto"/>
        <w:jc w:val="both"/>
        <w:rPr>
          <w:rFonts w:ascii="Times New Roman" w:hAnsi="Times New Roman" w:cs="Times New Roman"/>
        </w:rPr>
      </w:pPr>
      <w:r w:rsidRPr="00096E64">
        <w:rPr>
          <w:rFonts w:ascii="Times New Roman" w:hAnsi="Times New Roman" w:cs="Times New Roman"/>
        </w:rPr>
        <w:t xml:space="preserve">W. Myśliwski, </w:t>
      </w:r>
      <w:r w:rsidRPr="00096E64">
        <w:rPr>
          <w:rFonts w:ascii="Times New Roman" w:hAnsi="Times New Roman" w:cs="Times New Roman"/>
          <w:i/>
          <w:iCs/>
        </w:rPr>
        <w:t>Traktat</w:t>
      </w:r>
      <w:r w:rsidRPr="00096E64">
        <w:rPr>
          <w:rFonts w:ascii="Times New Roman" w:hAnsi="Times New Roman" w:cs="Times New Roman"/>
        </w:rPr>
        <w:t>…, s. 67–68.</w:t>
      </w:r>
    </w:p>
    <w:p w14:paraId="2D6A0FFC" w14:textId="58F40E10" w:rsidR="00096E64" w:rsidRDefault="00096E64" w:rsidP="00096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C5BA6" w14:textId="6BD8F0EC" w:rsidR="00096E64" w:rsidRDefault="005A3DF3" w:rsidP="00096E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6E64">
        <w:rPr>
          <w:rFonts w:ascii="Times New Roman" w:hAnsi="Times New Roman" w:cs="Times New Roman"/>
          <w:sz w:val="24"/>
          <w:szCs w:val="24"/>
        </w:rPr>
        <w:t xml:space="preserve"> kolejnych przypisach dotyczących pracy tego samego autora stosu</w:t>
      </w:r>
      <w:r w:rsidR="00CB3923">
        <w:rPr>
          <w:rFonts w:ascii="Times New Roman" w:hAnsi="Times New Roman" w:cs="Times New Roman"/>
          <w:sz w:val="24"/>
          <w:szCs w:val="24"/>
        </w:rPr>
        <w:t>jemy polskojęzyczne wyrażenia „</w:t>
      </w:r>
      <w:r w:rsidR="00CB3923" w:rsidRPr="00CB3923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CB3923">
        <w:rPr>
          <w:rFonts w:ascii="Times New Roman" w:hAnsi="Times New Roman" w:cs="Times New Roman"/>
          <w:sz w:val="24"/>
          <w:szCs w:val="24"/>
        </w:rPr>
        <w:t>enże” i „</w:t>
      </w:r>
      <w:r w:rsidR="00CB3923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096E64">
        <w:rPr>
          <w:rFonts w:ascii="Times New Roman" w:hAnsi="Times New Roman" w:cs="Times New Roman"/>
          <w:sz w:val="24"/>
          <w:szCs w:val="24"/>
        </w:rPr>
        <w:t>aż”, w przypadku tej samej lokalizac</w:t>
      </w:r>
      <w:r w:rsidR="00CB3923">
        <w:rPr>
          <w:rFonts w:ascii="Times New Roman" w:hAnsi="Times New Roman" w:cs="Times New Roman"/>
          <w:sz w:val="24"/>
          <w:szCs w:val="24"/>
        </w:rPr>
        <w:t>ji cytatu – polskie wyrażenie „</w:t>
      </w:r>
      <w:r w:rsidR="00CB3923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096E64">
        <w:rPr>
          <w:rFonts w:ascii="Times New Roman" w:hAnsi="Times New Roman" w:cs="Times New Roman"/>
          <w:sz w:val="24"/>
          <w:szCs w:val="24"/>
        </w:rPr>
        <w:t>amże”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99299" w14:textId="00EFBEEE" w:rsidR="00096E64" w:rsidRDefault="00096E64" w:rsidP="00096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6B02F" w14:textId="77777777" w:rsidR="00096E64" w:rsidRPr="006501AF" w:rsidRDefault="00096E64" w:rsidP="00096E64">
      <w:pPr>
        <w:spacing w:line="360" w:lineRule="auto"/>
        <w:jc w:val="both"/>
        <w:rPr>
          <w:rFonts w:ascii="Times New Roman" w:hAnsi="Times New Roman" w:cs="Times New Roman"/>
        </w:rPr>
      </w:pPr>
      <w:r w:rsidRPr="006501AF">
        <w:rPr>
          <w:rFonts w:ascii="Times New Roman" w:hAnsi="Times New Roman" w:cs="Times New Roman"/>
        </w:rPr>
        <w:t xml:space="preserve">W. Myśliwski, </w:t>
      </w:r>
      <w:r w:rsidRPr="006501AF">
        <w:rPr>
          <w:rFonts w:ascii="Times New Roman" w:hAnsi="Times New Roman" w:cs="Times New Roman"/>
          <w:i/>
          <w:iCs/>
        </w:rPr>
        <w:t>Traktat o łuskaniu fasoli</w:t>
      </w:r>
      <w:r w:rsidRPr="006501AF">
        <w:rPr>
          <w:rFonts w:ascii="Times New Roman" w:hAnsi="Times New Roman" w:cs="Times New Roman"/>
        </w:rPr>
        <w:t>, Kraków 2012, s. 58.</w:t>
      </w:r>
    </w:p>
    <w:p w14:paraId="087C557B" w14:textId="5E79C469" w:rsidR="00096E64" w:rsidRPr="006501AF" w:rsidRDefault="00096E64" w:rsidP="00096E64">
      <w:pPr>
        <w:spacing w:line="360" w:lineRule="auto"/>
        <w:jc w:val="both"/>
        <w:rPr>
          <w:rFonts w:ascii="Times New Roman" w:hAnsi="Times New Roman" w:cs="Times New Roman"/>
        </w:rPr>
      </w:pPr>
      <w:r w:rsidRPr="006501AF">
        <w:rPr>
          <w:rFonts w:ascii="Times New Roman" w:hAnsi="Times New Roman" w:cs="Times New Roman"/>
        </w:rPr>
        <w:t>Tamże, s. 61.</w:t>
      </w:r>
    </w:p>
    <w:p w14:paraId="0070E530" w14:textId="1FC412E9" w:rsidR="00096E64" w:rsidRPr="006501AF" w:rsidRDefault="00553D73" w:rsidP="00096E64">
      <w:pPr>
        <w:spacing w:line="360" w:lineRule="auto"/>
        <w:jc w:val="both"/>
        <w:rPr>
          <w:rFonts w:ascii="Times New Roman" w:hAnsi="Times New Roman" w:cs="Times New Roman"/>
        </w:rPr>
      </w:pPr>
      <w:r w:rsidRPr="006501AF">
        <w:rPr>
          <w:rFonts w:ascii="Times New Roman" w:hAnsi="Times New Roman" w:cs="Times New Roman"/>
        </w:rPr>
        <w:t>A. Bielik-</w:t>
      </w:r>
      <w:proofErr w:type="spellStart"/>
      <w:r w:rsidRPr="006501AF">
        <w:rPr>
          <w:rFonts w:ascii="Times New Roman" w:hAnsi="Times New Roman" w:cs="Times New Roman"/>
        </w:rPr>
        <w:t>Robson</w:t>
      </w:r>
      <w:proofErr w:type="spellEnd"/>
      <w:r w:rsidRPr="006501AF">
        <w:rPr>
          <w:rFonts w:ascii="Times New Roman" w:hAnsi="Times New Roman" w:cs="Times New Roman"/>
        </w:rPr>
        <w:t xml:space="preserve">, </w:t>
      </w:r>
      <w:r w:rsidRPr="006501AF">
        <w:rPr>
          <w:rFonts w:ascii="Times New Roman" w:hAnsi="Times New Roman" w:cs="Times New Roman"/>
          <w:i/>
          <w:iCs/>
        </w:rPr>
        <w:t>Duch powierzchni. Rewizja romantyczna i filozofia</w:t>
      </w:r>
      <w:r w:rsidRPr="006501AF">
        <w:rPr>
          <w:rFonts w:ascii="Times New Roman" w:hAnsi="Times New Roman" w:cs="Times New Roman"/>
        </w:rPr>
        <w:t>, Kraków 2004, s. 16.</w:t>
      </w:r>
    </w:p>
    <w:p w14:paraId="40162A85" w14:textId="648A9A97" w:rsidR="00553D73" w:rsidRPr="006501AF" w:rsidRDefault="00553D73" w:rsidP="00096E64">
      <w:pPr>
        <w:spacing w:line="360" w:lineRule="auto"/>
        <w:jc w:val="both"/>
        <w:rPr>
          <w:rFonts w:ascii="Times New Roman" w:hAnsi="Times New Roman" w:cs="Times New Roman"/>
        </w:rPr>
      </w:pPr>
      <w:r w:rsidRPr="006501AF">
        <w:rPr>
          <w:rFonts w:ascii="Times New Roman" w:hAnsi="Times New Roman" w:cs="Times New Roman"/>
        </w:rPr>
        <w:t xml:space="preserve">Taż, </w:t>
      </w:r>
      <w:r w:rsidRPr="006501AF">
        <w:rPr>
          <w:rFonts w:ascii="Times New Roman" w:hAnsi="Times New Roman" w:cs="Times New Roman"/>
          <w:i/>
          <w:iCs/>
        </w:rPr>
        <w:t>Inna nowoczesność. Pytania o współczesną formułę duchowości</w:t>
      </w:r>
      <w:r w:rsidRPr="006501AF">
        <w:rPr>
          <w:rFonts w:ascii="Times New Roman" w:hAnsi="Times New Roman" w:cs="Times New Roman"/>
        </w:rPr>
        <w:t>, Kraków 2000, s. 237.</w:t>
      </w:r>
    </w:p>
    <w:p w14:paraId="34597B3B" w14:textId="67D9613F" w:rsidR="00FE2C23" w:rsidRDefault="00FE2C23" w:rsidP="00096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48D6C" w14:textId="5641D016" w:rsidR="00FE2C23" w:rsidRDefault="00FE2C23" w:rsidP="00FE2C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bibliograficzne – bibliografia na końcu książki, może być podzielona na podmiotową i przedmiotową lub w obrębie poszczególnych przedmiotów, zależnie od specyfiki danej publikacji i potrzeb autora. Układ alfabetyczny, uporządkowanie według nazwisk autorów. W przypadku źródeł obcojęzycznych, nazwy miast i skrótów powinny być zgodne z oznaczeniami stosowanymi w danym języku.</w:t>
      </w:r>
      <w:r w:rsidR="006501AF">
        <w:rPr>
          <w:rFonts w:ascii="Times New Roman" w:hAnsi="Times New Roman" w:cs="Times New Roman"/>
          <w:sz w:val="24"/>
          <w:szCs w:val="24"/>
        </w:rPr>
        <w:t xml:space="preserve"> Dodajemy nazwę wydawnictwa, umieszczamy ją przed miejscem i datą wydania. Formatowanie bibliografii zgodnie z poniższymi przykładami.</w:t>
      </w:r>
    </w:p>
    <w:p w14:paraId="05A06F5E" w14:textId="2D8BB10C" w:rsidR="00FE2C23" w:rsidRDefault="00FE2C23" w:rsidP="00FE2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3E6C2" w14:textId="5EBC2927" w:rsidR="00FE2C23" w:rsidRPr="00FE2C23" w:rsidRDefault="00FE2C23" w:rsidP="00FE2C23">
      <w:pPr>
        <w:spacing w:line="360" w:lineRule="auto"/>
        <w:jc w:val="both"/>
        <w:rPr>
          <w:rFonts w:ascii="Times New Roman" w:hAnsi="Times New Roman" w:cs="Times New Roman"/>
        </w:rPr>
      </w:pPr>
      <w:r w:rsidRPr="00FE2C23">
        <w:rPr>
          <w:rFonts w:ascii="Times New Roman" w:hAnsi="Times New Roman" w:cs="Times New Roman"/>
        </w:rPr>
        <w:lastRenderedPageBreak/>
        <w:t>Bielik-</w:t>
      </w:r>
      <w:proofErr w:type="spellStart"/>
      <w:r w:rsidRPr="00FE2C23">
        <w:rPr>
          <w:rFonts w:ascii="Times New Roman" w:hAnsi="Times New Roman" w:cs="Times New Roman"/>
        </w:rPr>
        <w:t>Robson</w:t>
      </w:r>
      <w:proofErr w:type="spellEnd"/>
      <w:r w:rsidRPr="00FE2C23">
        <w:rPr>
          <w:rFonts w:ascii="Times New Roman" w:hAnsi="Times New Roman" w:cs="Times New Roman"/>
        </w:rPr>
        <w:t xml:space="preserve"> A., </w:t>
      </w:r>
      <w:r w:rsidRPr="00FE2C23">
        <w:rPr>
          <w:rFonts w:ascii="Times New Roman" w:hAnsi="Times New Roman" w:cs="Times New Roman"/>
          <w:i/>
          <w:iCs/>
        </w:rPr>
        <w:t>Duch powierzchni. Rewizja romantyczna i filozofia</w:t>
      </w:r>
      <w:r w:rsidRPr="00FE2C23">
        <w:rPr>
          <w:rFonts w:ascii="Times New Roman" w:hAnsi="Times New Roman" w:cs="Times New Roman"/>
        </w:rPr>
        <w:t>, „</w:t>
      </w:r>
      <w:proofErr w:type="spellStart"/>
      <w:r w:rsidRPr="00FE2C23">
        <w:rPr>
          <w:rFonts w:ascii="Times New Roman" w:hAnsi="Times New Roman" w:cs="Times New Roman"/>
        </w:rPr>
        <w:t>Universitas</w:t>
      </w:r>
      <w:proofErr w:type="spellEnd"/>
      <w:r w:rsidRPr="00FE2C23">
        <w:rPr>
          <w:rFonts w:ascii="Times New Roman" w:hAnsi="Times New Roman" w:cs="Times New Roman"/>
        </w:rPr>
        <w:t>”, Kraków 2004.</w:t>
      </w:r>
    </w:p>
    <w:p w14:paraId="413FDFC5" w14:textId="4C8B75B0" w:rsidR="00FE2C23" w:rsidRPr="00635810" w:rsidRDefault="00FE2C23" w:rsidP="00FE2C2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35810">
        <w:rPr>
          <w:rFonts w:ascii="Times New Roman" w:hAnsi="Times New Roman" w:cs="Times New Roman"/>
          <w:lang w:val="en-US"/>
        </w:rPr>
        <w:t xml:space="preserve">Hegel G. W. F., </w:t>
      </w:r>
      <w:r w:rsidRPr="00635810">
        <w:rPr>
          <w:rFonts w:ascii="Times New Roman" w:hAnsi="Times New Roman" w:cs="Times New Roman"/>
          <w:i/>
          <w:iCs/>
          <w:lang w:val="en-US"/>
        </w:rPr>
        <w:t>Grundlinien der Philosophie des Rechts, in der Nicolaischen Buchhandlung</w:t>
      </w:r>
      <w:r w:rsidRPr="00635810">
        <w:rPr>
          <w:rFonts w:ascii="Times New Roman" w:hAnsi="Times New Roman" w:cs="Times New Roman"/>
          <w:lang w:val="en-US"/>
        </w:rPr>
        <w:t>, Leipzig 1821.</w:t>
      </w:r>
    </w:p>
    <w:p w14:paraId="4C76791D" w14:textId="76CA12CB" w:rsidR="00FE2C23" w:rsidRPr="00635810" w:rsidRDefault="00FE2C23" w:rsidP="00FE2C2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35810">
        <w:rPr>
          <w:rFonts w:ascii="Times New Roman" w:hAnsi="Times New Roman" w:cs="Times New Roman"/>
          <w:lang w:val="en-US"/>
        </w:rPr>
        <w:t xml:space="preserve">Johnson J. W., </w:t>
      </w:r>
      <w:r w:rsidRPr="00635810">
        <w:rPr>
          <w:rFonts w:ascii="Times New Roman" w:hAnsi="Times New Roman" w:cs="Times New Roman"/>
          <w:i/>
          <w:iCs/>
          <w:lang w:val="en-US"/>
        </w:rPr>
        <w:t>Utopian literature. A selection</w:t>
      </w:r>
      <w:r w:rsidRPr="00635810">
        <w:rPr>
          <w:rFonts w:ascii="Times New Roman" w:hAnsi="Times New Roman" w:cs="Times New Roman"/>
          <w:lang w:val="en-US"/>
        </w:rPr>
        <w:t>, The Modern Library, New York 1968.</w:t>
      </w:r>
    </w:p>
    <w:p w14:paraId="73839F65" w14:textId="685D949B" w:rsidR="00FE2C23" w:rsidRPr="00FE2C23" w:rsidRDefault="00FE2C23" w:rsidP="00FE2C23">
      <w:pPr>
        <w:spacing w:line="360" w:lineRule="auto"/>
        <w:jc w:val="both"/>
        <w:rPr>
          <w:rFonts w:ascii="Times New Roman" w:hAnsi="Times New Roman" w:cs="Times New Roman"/>
        </w:rPr>
      </w:pPr>
      <w:r w:rsidRPr="00FE2C23">
        <w:rPr>
          <w:rFonts w:ascii="Times New Roman" w:hAnsi="Times New Roman" w:cs="Times New Roman"/>
        </w:rPr>
        <w:t xml:space="preserve">Kołakowski L., </w:t>
      </w:r>
      <w:r w:rsidRPr="00FE2C23">
        <w:rPr>
          <w:rFonts w:ascii="Times New Roman" w:hAnsi="Times New Roman" w:cs="Times New Roman"/>
          <w:i/>
          <w:iCs/>
        </w:rPr>
        <w:t>Lewica heglowska</w:t>
      </w:r>
      <w:r w:rsidRPr="00FE2C23">
        <w:rPr>
          <w:rFonts w:ascii="Times New Roman" w:hAnsi="Times New Roman" w:cs="Times New Roman"/>
        </w:rPr>
        <w:t xml:space="preserve">, w: </w:t>
      </w:r>
      <w:r w:rsidRPr="00FE2C23">
        <w:rPr>
          <w:rFonts w:ascii="Times New Roman" w:hAnsi="Times New Roman" w:cs="Times New Roman"/>
          <w:i/>
          <w:iCs/>
        </w:rPr>
        <w:t>Główne nurty marksizmu</w:t>
      </w:r>
      <w:r w:rsidRPr="00FE2C23">
        <w:rPr>
          <w:rFonts w:ascii="Times New Roman" w:hAnsi="Times New Roman" w:cs="Times New Roman"/>
        </w:rPr>
        <w:t>, t. 1, PWN, Warszawa 2009, s. 79–92</w:t>
      </w:r>
      <w:r w:rsidR="005A3DF3">
        <w:rPr>
          <w:rFonts w:ascii="Times New Roman" w:hAnsi="Times New Roman" w:cs="Times New Roman"/>
        </w:rPr>
        <w:t>.</w:t>
      </w:r>
    </w:p>
    <w:p w14:paraId="1EF79FF3" w14:textId="41DE08E0" w:rsidR="00FE2C23" w:rsidRPr="00FE2C23" w:rsidRDefault="00FE2C23" w:rsidP="00FE2C23">
      <w:pPr>
        <w:spacing w:line="360" w:lineRule="auto"/>
        <w:jc w:val="both"/>
        <w:rPr>
          <w:rFonts w:ascii="Times New Roman" w:hAnsi="Times New Roman" w:cs="Times New Roman"/>
        </w:rPr>
      </w:pPr>
      <w:r w:rsidRPr="00FE2C23">
        <w:rPr>
          <w:rFonts w:ascii="Times New Roman" w:hAnsi="Times New Roman" w:cs="Times New Roman"/>
        </w:rPr>
        <w:t xml:space="preserve">Maślanka J., </w:t>
      </w:r>
      <w:r w:rsidRPr="00FE2C23">
        <w:rPr>
          <w:rFonts w:ascii="Times New Roman" w:hAnsi="Times New Roman" w:cs="Times New Roman"/>
          <w:i/>
          <w:iCs/>
        </w:rPr>
        <w:t>Twórczość ludowa w polskiej krytyce literackiej w latach 1831–1854</w:t>
      </w:r>
      <w:r w:rsidRPr="00FE2C23">
        <w:rPr>
          <w:rFonts w:ascii="Times New Roman" w:hAnsi="Times New Roman" w:cs="Times New Roman"/>
        </w:rPr>
        <w:t>, „Pamiętnik Literacki” 1965, z. 2, s. 379–405.</w:t>
      </w:r>
    </w:p>
    <w:p w14:paraId="7E075D7A" w14:textId="77777777" w:rsidR="00FE2C23" w:rsidRPr="009208AB" w:rsidRDefault="00FE2C23" w:rsidP="00FE2C23">
      <w:pPr>
        <w:spacing w:line="360" w:lineRule="auto"/>
        <w:jc w:val="both"/>
        <w:rPr>
          <w:rFonts w:ascii="Times New Roman" w:hAnsi="Times New Roman" w:cs="Times New Roman"/>
        </w:rPr>
      </w:pPr>
    </w:p>
    <w:p w14:paraId="6F801020" w14:textId="77777777" w:rsidR="00FE2C23" w:rsidRPr="00FE2C23" w:rsidRDefault="00FE2C23" w:rsidP="00FE2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2C23" w:rsidRPr="00FE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B6724"/>
    <w:multiLevelType w:val="hybridMultilevel"/>
    <w:tmpl w:val="9B0E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29BA"/>
    <w:multiLevelType w:val="hybridMultilevel"/>
    <w:tmpl w:val="DC0E8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637A"/>
    <w:multiLevelType w:val="hybridMultilevel"/>
    <w:tmpl w:val="F912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27F2"/>
    <w:multiLevelType w:val="hybridMultilevel"/>
    <w:tmpl w:val="8F948D04"/>
    <w:lvl w:ilvl="0" w:tplc="D0723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F301B"/>
    <w:multiLevelType w:val="hybridMultilevel"/>
    <w:tmpl w:val="CD8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A3"/>
    <w:rsid w:val="00096E64"/>
    <w:rsid w:val="000B715D"/>
    <w:rsid w:val="0026125D"/>
    <w:rsid w:val="003078E3"/>
    <w:rsid w:val="004677FE"/>
    <w:rsid w:val="00553D73"/>
    <w:rsid w:val="005A3DF3"/>
    <w:rsid w:val="00635810"/>
    <w:rsid w:val="006501AF"/>
    <w:rsid w:val="007A303A"/>
    <w:rsid w:val="007E4EEA"/>
    <w:rsid w:val="00920764"/>
    <w:rsid w:val="009208AB"/>
    <w:rsid w:val="00987EAE"/>
    <w:rsid w:val="00A034A6"/>
    <w:rsid w:val="00B44FA3"/>
    <w:rsid w:val="00B627D8"/>
    <w:rsid w:val="00B760FF"/>
    <w:rsid w:val="00C816CF"/>
    <w:rsid w:val="00C8618F"/>
    <w:rsid w:val="00CB3923"/>
    <w:rsid w:val="00CC721A"/>
    <w:rsid w:val="00E10EDB"/>
    <w:rsid w:val="00EB49C0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613B"/>
  <w15:chartTrackingRefBased/>
  <w15:docId w15:val="{D1796EDA-813E-43BC-B1F1-F0CC775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6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E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wutygodnik.com/artykul/8996-patos-i-hum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K.</dc:creator>
  <cp:keywords/>
  <dc:description/>
  <cp:lastModifiedBy>Piotr Urbański</cp:lastModifiedBy>
  <cp:revision>4</cp:revision>
  <dcterms:created xsi:type="dcterms:W3CDTF">2020-09-30T13:44:00Z</dcterms:created>
  <dcterms:modified xsi:type="dcterms:W3CDTF">2020-10-02T12:25:00Z</dcterms:modified>
</cp:coreProperties>
</file>